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A8" w:rsidRDefault="004372A8"/>
    <w:p w:rsidR="00B05816" w:rsidRDefault="00B05816" w:rsidP="00B05816">
      <w:pPr>
        <w:pStyle w:val="Prrafodelista"/>
        <w:numPr>
          <w:ilvl w:val="0"/>
          <w:numId w:val="2"/>
        </w:numPr>
        <w:jc w:val="both"/>
        <w:rPr>
          <w:rFonts w:ascii="Times New Roman" w:hAnsi="Times New Roman" w:cs="Times New Roman"/>
          <w:b/>
          <w:sz w:val="24"/>
          <w:szCs w:val="24"/>
        </w:rPr>
      </w:pPr>
      <w:r>
        <w:rPr>
          <w:rFonts w:ascii="Times New Roman" w:hAnsi="Times New Roman" w:cs="Times New Roman"/>
          <w:b/>
          <w:sz w:val="24"/>
          <w:szCs w:val="24"/>
        </w:rPr>
        <w:t>Comuna.</w:t>
      </w:r>
    </w:p>
    <w:p w:rsidR="00B05816"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La comuna de San Miguel se encuentra ubicada en el centro-sur de la conurbación del Gran Santiago, limita con las comunas de Santiago, por el norte  San Joaquín, por el este San Ramón, la Cisterna por el sur y por el oeste Pedro Aguirre Cerda.</w:t>
      </w:r>
    </w:p>
    <w:p w:rsidR="00B05816"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El 10 de agosto de 1893, se estableció por Decreto supremo la comuna de San Miguel.</w:t>
      </w:r>
    </w:p>
    <w:p w:rsidR="00B05816" w:rsidRPr="0052407B"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Actualmente existe una población de  </w:t>
      </w:r>
      <w:r>
        <w:rPr>
          <w:rFonts w:ascii="Arial" w:hAnsi="Arial" w:cs="Arial"/>
          <w:color w:val="000000"/>
          <w:sz w:val="18"/>
          <w:szCs w:val="18"/>
          <w:shd w:val="clear" w:color="auto" w:fill="F9F9F9"/>
        </w:rPr>
        <w:t xml:space="preserve">90892 </w:t>
      </w:r>
      <w:r>
        <w:rPr>
          <w:rFonts w:ascii="Times New Roman" w:hAnsi="Times New Roman" w:cs="Times New Roman"/>
          <w:sz w:val="24"/>
          <w:szCs w:val="24"/>
        </w:rPr>
        <w:t>habitantes, densidad de  7.787,2 hab/km2.</w:t>
      </w:r>
    </w:p>
    <w:p w:rsidR="00B05816"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La comuna  se caracteriza por poseer una predominancia residencial, </w:t>
      </w:r>
      <w:proofErr w:type="spellStart"/>
      <w:r>
        <w:rPr>
          <w:rFonts w:ascii="Times New Roman" w:hAnsi="Times New Roman" w:cs="Times New Roman"/>
          <w:sz w:val="24"/>
          <w:szCs w:val="24"/>
        </w:rPr>
        <w:t>multiclasial</w:t>
      </w:r>
      <w:proofErr w:type="spellEnd"/>
      <w:r>
        <w:rPr>
          <w:rFonts w:ascii="Times New Roman" w:hAnsi="Times New Roman" w:cs="Times New Roman"/>
          <w:sz w:val="24"/>
          <w:szCs w:val="24"/>
        </w:rPr>
        <w:t xml:space="preserve"> y comercial. </w:t>
      </w:r>
    </w:p>
    <w:p w:rsidR="00B05816"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Según PNUD programa de las naciones unidas para el desarrollo Chile, la comuna  se encuentra dentro del rango medio en los aspectos de educación e ingreso.</w:t>
      </w:r>
    </w:p>
    <w:p w:rsidR="00B05816" w:rsidRPr="00BE5C39" w:rsidRDefault="00B05816" w:rsidP="00B05816">
      <w:pPr>
        <w:jc w:val="both"/>
        <w:rPr>
          <w:rFonts w:ascii="Times New Roman" w:hAnsi="Times New Roman" w:cs="Times New Roman"/>
          <w:sz w:val="24"/>
          <w:szCs w:val="24"/>
        </w:rPr>
      </w:pPr>
      <w:r w:rsidRPr="00BE5C39">
        <w:rPr>
          <w:rFonts w:ascii="Arial" w:hAnsi="Arial" w:cs="Arial"/>
          <w:b/>
          <w:bCs/>
          <w:color w:val="FF3300"/>
          <w:sz w:val="27"/>
          <w:szCs w:val="27"/>
          <w:shd w:val="clear" w:color="auto" w:fill="FFFFFF"/>
        </w:rPr>
        <w:t>Educación</w:t>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r>
      <w:r>
        <w:rPr>
          <w:rFonts w:ascii="Arial" w:hAnsi="Arial" w:cs="Arial"/>
          <w:b/>
          <w:bCs/>
          <w:color w:val="FF3300"/>
          <w:sz w:val="27"/>
          <w:szCs w:val="27"/>
          <w:shd w:val="clear" w:color="auto" w:fill="FFFFFF"/>
        </w:rPr>
        <w:tab/>
        <w:t>Ingreso</w:t>
      </w:r>
    </w:p>
    <w:p w:rsidR="00B05816" w:rsidRDefault="00B05816" w:rsidP="00B05816">
      <w:pPr>
        <w:jc w:val="both"/>
        <w:rPr>
          <w:rFonts w:ascii="Times New Roman" w:hAnsi="Times New Roman" w:cs="Times New Roman"/>
          <w:b/>
          <w:sz w:val="24"/>
          <w:szCs w:val="24"/>
        </w:rPr>
      </w:pPr>
      <w:r>
        <w:rPr>
          <w:rFonts w:ascii="Times New Roman" w:hAnsi="Times New Roman" w:cs="Times New Roman"/>
          <w:b/>
          <w:noProof/>
          <w:sz w:val="24"/>
          <w:szCs w:val="24"/>
          <w:lang w:eastAsia="es-ES"/>
        </w:rPr>
        <w:drawing>
          <wp:anchor distT="0" distB="0" distL="114300" distR="114300" simplePos="0" relativeHeight="251659264" behindDoc="0" locked="0" layoutInCell="1" allowOverlap="1">
            <wp:simplePos x="0" y="0"/>
            <wp:positionH relativeFrom="column">
              <wp:posOffset>3324860</wp:posOffset>
            </wp:positionH>
            <wp:positionV relativeFrom="paragraph">
              <wp:posOffset>83185</wp:posOffset>
            </wp:positionV>
            <wp:extent cx="2316480" cy="2560320"/>
            <wp:effectExtent l="1905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316480" cy="256032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es-ES"/>
        </w:rPr>
        <w:drawing>
          <wp:inline distT="0" distB="0" distL="0" distR="0">
            <wp:extent cx="2409825" cy="2275448"/>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09825" cy="2276475"/>
                    </a:xfrm>
                    <a:prstGeom prst="rect">
                      <a:avLst/>
                    </a:prstGeom>
                    <a:noFill/>
                    <a:ln w="9525">
                      <a:noFill/>
                      <a:miter lim="800000"/>
                      <a:headEnd/>
                      <a:tailEnd/>
                    </a:ln>
                  </pic:spPr>
                </pic:pic>
              </a:graphicData>
            </a:graphic>
          </wp:inline>
        </w:drawing>
      </w:r>
    </w:p>
    <w:p w:rsidR="00B05816" w:rsidRDefault="00B05816" w:rsidP="00B05816">
      <w:pPr>
        <w:jc w:val="both"/>
        <w:rPr>
          <w:rFonts w:ascii="Times New Roman" w:hAnsi="Times New Roman" w:cs="Times New Roman"/>
          <w:b/>
          <w:sz w:val="24"/>
          <w:szCs w:val="24"/>
        </w:rPr>
      </w:pPr>
      <w:r>
        <w:rPr>
          <w:noProof/>
          <w:lang w:eastAsia="es-ES"/>
        </w:rPr>
        <w:drawing>
          <wp:inline distT="0" distB="0" distL="0" distR="0">
            <wp:extent cx="1924050" cy="419100"/>
            <wp:effectExtent l="19050" t="0" r="0" b="0"/>
            <wp:docPr id="6" name="Imagen 6" descr="http://www.desarrollohumano.cl/idhc/wwwroot/comuna/transparencias/TRANSPAR/COLORE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sarrollohumano.cl/idhc/wwwroot/comuna/transparencias/TRANSPAR/COLORESD.JPG"/>
                    <pic:cNvPicPr>
                      <a:picLocks noChangeAspect="1" noChangeArrowheads="1"/>
                    </pic:cNvPicPr>
                  </pic:nvPicPr>
                  <pic:blipFill>
                    <a:blip r:embed="rId7" cstate="print"/>
                    <a:srcRect/>
                    <a:stretch>
                      <a:fillRect/>
                    </a:stretch>
                  </pic:blipFill>
                  <pic:spPr bwMode="auto">
                    <a:xfrm>
                      <a:off x="0" y="0"/>
                      <a:ext cx="1924050" cy="419100"/>
                    </a:xfrm>
                    <a:prstGeom prst="rect">
                      <a:avLst/>
                    </a:prstGeom>
                    <a:noFill/>
                    <a:ln w="9525">
                      <a:noFill/>
                      <a:miter lim="800000"/>
                      <a:headEnd/>
                      <a:tailEnd/>
                    </a:ln>
                  </pic:spPr>
                </pic:pic>
              </a:graphicData>
            </a:graphic>
          </wp:inline>
        </w:drawing>
      </w: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jc w:val="both"/>
        <w:rPr>
          <w:rFonts w:ascii="Times New Roman" w:hAnsi="Times New Roman" w:cs="Times New Roman"/>
          <w:b/>
          <w:sz w:val="24"/>
          <w:szCs w:val="24"/>
        </w:rPr>
      </w:pPr>
    </w:p>
    <w:p w:rsidR="00B05816" w:rsidRPr="00B05816" w:rsidRDefault="00B05816" w:rsidP="00B05816">
      <w:pPr>
        <w:pStyle w:val="Prrafodelista"/>
        <w:jc w:val="both"/>
        <w:rPr>
          <w:rFonts w:ascii="Times New Roman" w:hAnsi="Times New Roman" w:cs="Times New Roman"/>
          <w:b/>
          <w:sz w:val="24"/>
          <w:szCs w:val="24"/>
        </w:rPr>
      </w:pPr>
    </w:p>
    <w:p w:rsidR="00B05816" w:rsidRDefault="00B05816" w:rsidP="00B05816">
      <w:pPr>
        <w:pStyle w:val="Prrafodelista"/>
        <w:numPr>
          <w:ilvl w:val="0"/>
          <w:numId w:val="2"/>
        </w:numPr>
        <w:jc w:val="both"/>
        <w:rPr>
          <w:rFonts w:ascii="Times New Roman" w:hAnsi="Times New Roman" w:cs="Times New Roman"/>
          <w:b/>
          <w:sz w:val="24"/>
          <w:szCs w:val="24"/>
        </w:rPr>
      </w:pPr>
      <w:r>
        <w:rPr>
          <w:rFonts w:ascii="Times New Roman" w:hAnsi="Times New Roman" w:cs="Times New Roman"/>
          <w:b/>
          <w:sz w:val="24"/>
          <w:szCs w:val="24"/>
        </w:rPr>
        <w:t>Colegio</w:t>
      </w:r>
    </w:p>
    <w:p w:rsidR="00B05816" w:rsidRDefault="00B05816" w:rsidP="00B05816">
      <w:pPr>
        <w:pStyle w:val="Prrafodelista"/>
        <w:tabs>
          <w:tab w:val="left" w:pos="1065"/>
        </w:tabs>
        <w:jc w:val="both"/>
        <w:rPr>
          <w:rFonts w:ascii="Times New Roman" w:hAnsi="Times New Roman" w:cs="Times New Roman"/>
          <w:b/>
          <w:sz w:val="24"/>
          <w:szCs w:val="24"/>
        </w:rPr>
      </w:pPr>
    </w:p>
    <w:p w:rsidR="00B05816"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se encuentra ubicado en la comuna de San Miguel. Su entorno está rodeado de un gran ambiente residencial,  con nuevas construcciones de edificios. Los habitantes mantienen un nivel socioeconómico  medio alto.</w:t>
      </w:r>
    </w:p>
    <w:p w:rsidR="00B05816" w:rsidRDefault="00B05816" w:rsidP="00B05816">
      <w:pPr>
        <w:pStyle w:val="Prrafodelista"/>
        <w:jc w:val="both"/>
        <w:rPr>
          <w:rFonts w:ascii="Times New Roman" w:hAnsi="Times New Roman" w:cs="Times New Roman"/>
          <w:b/>
          <w:sz w:val="24"/>
          <w:szCs w:val="24"/>
        </w:rPr>
      </w:pPr>
    </w:p>
    <w:p w:rsidR="00B05816" w:rsidRPr="00772CBD"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El colegio es particular subvencionado, encontrándose en el segundo lugar en el SIMCE de la comuna.</w:t>
      </w:r>
    </w:p>
    <w:p w:rsidR="00B05816" w:rsidRDefault="00B05816" w:rsidP="00B05816">
      <w:pPr>
        <w:pStyle w:val="Prrafodelista"/>
        <w:jc w:val="both"/>
        <w:rPr>
          <w:rFonts w:ascii="Times New Roman" w:hAnsi="Times New Roman" w:cs="Times New Roman"/>
          <w:sz w:val="24"/>
          <w:szCs w:val="24"/>
        </w:rPr>
      </w:pPr>
      <w:r>
        <w:rPr>
          <w:rFonts w:ascii="Times New Roman" w:hAnsi="Times New Roman" w:cs="Times New Roman"/>
          <w:sz w:val="24"/>
          <w:szCs w:val="24"/>
        </w:rPr>
        <w:t>Se encuentra cercano a la comuna de Pedro Aguirre Cerda, comuna que se caracteriza por mantener un nivel socioeconómico medio.</w:t>
      </w:r>
    </w:p>
    <w:p w:rsidR="00B05816" w:rsidRDefault="00B05816" w:rsidP="00B05816">
      <w:pPr>
        <w:pStyle w:val="Prrafodelista"/>
        <w:jc w:val="both"/>
        <w:rPr>
          <w:rFonts w:ascii="Times New Roman" w:hAnsi="Times New Roman" w:cs="Times New Roman"/>
          <w:sz w:val="24"/>
          <w:szCs w:val="24"/>
        </w:rPr>
      </w:pPr>
    </w:p>
    <w:p w:rsidR="00B05816" w:rsidRDefault="00B05816" w:rsidP="00B05816">
      <w:pPr>
        <w:pStyle w:val="Prrafodelista"/>
        <w:jc w:val="both"/>
        <w:rPr>
          <w:rFonts w:ascii="Times New Roman" w:hAnsi="Times New Roman" w:cs="Times New Roman"/>
          <w:sz w:val="24"/>
          <w:szCs w:val="24"/>
        </w:rPr>
      </w:pPr>
    </w:p>
    <w:p w:rsidR="00B05816" w:rsidRPr="008720D1" w:rsidRDefault="00B05816" w:rsidP="00B05816">
      <w:pPr>
        <w:pStyle w:val="Prrafodelista"/>
        <w:numPr>
          <w:ilvl w:val="0"/>
          <w:numId w:val="1"/>
        </w:numPr>
        <w:tabs>
          <w:tab w:val="left" w:pos="1065"/>
        </w:tabs>
        <w:jc w:val="both"/>
        <w:rPr>
          <w:rFonts w:ascii="Times New Roman" w:hAnsi="Times New Roman" w:cs="Times New Roman"/>
          <w:sz w:val="24"/>
          <w:szCs w:val="24"/>
        </w:rPr>
      </w:pPr>
      <w:r>
        <w:rPr>
          <w:rFonts w:ascii="Times New Roman" w:hAnsi="Times New Roman" w:cs="Times New Roman"/>
          <w:b/>
          <w:sz w:val="24"/>
          <w:szCs w:val="24"/>
        </w:rPr>
        <w:t>Niveles y matrículas que atiende el centro educativo.</w:t>
      </w:r>
    </w:p>
    <w:p w:rsidR="00B05816" w:rsidRDefault="00B05816" w:rsidP="00B05816">
      <w:pPr>
        <w:pStyle w:val="Prrafodelista"/>
        <w:tabs>
          <w:tab w:val="left" w:pos="1065"/>
        </w:tabs>
        <w:jc w:val="both"/>
        <w:rPr>
          <w:rFonts w:ascii="Times New Roman" w:hAnsi="Times New Roman" w:cs="Times New Roman"/>
          <w:b/>
          <w:sz w:val="24"/>
          <w:szCs w:val="24"/>
        </w:rPr>
      </w:pPr>
    </w:p>
    <w:p w:rsidR="00B05816" w:rsidRPr="00596FC1"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es particular subvencionado,  atiende a alumnos y alumnas desde  los niveles: Enseñanza pre- escolar a enseñanza media.</w:t>
      </w:r>
    </w:p>
    <w:p w:rsidR="00B05816"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Con un total de 1171 alumnos.</w:t>
      </w:r>
    </w:p>
    <w:p w:rsidR="00B05816"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valor de la matricula para los alumnos/as de enseñanza pre-básica a 8°básico es gratis.</w:t>
      </w:r>
    </w:p>
    <w:p w:rsidR="00B05816"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valor de la matrícula de los alumnos/as de 1°a 4°medio es de $3500.-</w:t>
      </w:r>
    </w:p>
    <w:p w:rsidR="00B05816" w:rsidRDefault="00B05816" w:rsidP="00B05816">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El valor de la mensualidad del colegio es de $96.360.- para los alumnos desde enseñanza pre-básica a 4°medio. </w:t>
      </w:r>
    </w:p>
    <w:p w:rsidR="00B05816" w:rsidRDefault="00B05816"/>
    <w:sectPr w:rsidR="00B05816" w:rsidSect="00500D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3939"/>
    <w:multiLevelType w:val="hybridMultilevel"/>
    <w:tmpl w:val="356AAAB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20B0BC4"/>
    <w:multiLevelType w:val="hybridMultilevel"/>
    <w:tmpl w:val="1F4AB4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B05816"/>
    <w:rsid w:val="00065A2C"/>
    <w:rsid w:val="004372A8"/>
    <w:rsid w:val="00500D74"/>
    <w:rsid w:val="00B05816"/>
    <w:rsid w:val="00DB7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8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5816"/>
    <w:pPr>
      <w:ind w:left="720"/>
      <w:contextualSpacing/>
    </w:pPr>
  </w:style>
  <w:style w:type="paragraph" w:styleId="Textodeglobo">
    <w:name w:val="Balloon Text"/>
    <w:basedOn w:val="Normal"/>
    <w:link w:val="TextodegloboCar"/>
    <w:uiPriority w:val="99"/>
    <w:semiHidden/>
    <w:unhideWhenUsed/>
    <w:rsid w:val="00B058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1441</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2013-05-22T00:17:00Z</dcterms:created>
  <dcterms:modified xsi:type="dcterms:W3CDTF">2013-05-22T00:19:00Z</dcterms:modified>
</cp:coreProperties>
</file>